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B" w:rsidRDefault="006E5246">
      <w:pPr>
        <w:rPr>
          <w:rFonts w:ascii="Verdana" w:hAnsi="Verdana"/>
          <w:b/>
          <w:i/>
          <w:sz w:val="24"/>
          <w:szCs w:val="24"/>
        </w:rPr>
      </w:pPr>
      <w:r w:rsidRPr="006E5246">
        <w:rPr>
          <w:rFonts w:ascii="Verdana" w:hAnsi="Verdana"/>
          <w:b/>
          <w:i/>
          <w:sz w:val="24"/>
          <w:szCs w:val="24"/>
        </w:rPr>
        <w:t>WABA SMAM 2014 – 22ª Semana Mundial da Amamentação!</w:t>
      </w:r>
    </w:p>
    <w:p w:rsidR="0082341D" w:rsidRDefault="0082341D" w:rsidP="0060192B">
      <w:pPr>
        <w:tabs>
          <w:tab w:val="left" w:pos="7695"/>
        </w:tabs>
        <w:rPr>
          <w:rFonts w:ascii="Verdana" w:hAnsi="Verdana"/>
          <w:i/>
          <w:sz w:val="24"/>
          <w:szCs w:val="24"/>
        </w:rPr>
      </w:pPr>
      <w:r w:rsidRPr="0082341D">
        <w:rPr>
          <w:rFonts w:ascii="Verdana" w:hAnsi="Verdana"/>
          <w:i/>
          <w:sz w:val="24"/>
          <w:szCs w:val="24"/>
        </w:rPr>
        <w:drawing>
          <wp:inline distT="0" distB="0" distL="0" distR="0">
            <wp:extent cx="1576194" cy="1114425"/>
            <wp:effectExtent l="19050" t="0" r="4956" b="0"/>
            <wp:docPr id="7" name="Imagem 1" descr="G:\SMAM2014\Logo_SMAM WAB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MAM2014\Logo_SMAM WABA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0" cy="11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92B">
        <w:rPr>
          <w:rFonts w:ascii="Verdana" w:hAnsi="Verdana"/>
          <w:i/>
          <w:sz w:val="24"/>
          <w:szCs w:val="24"/>
        </w:rPr>
        <w:tab/>
        <w:t xml:space="preserve"> </w:t>
      </w:r>
      <w:r w:rsidR="006E5246">
        <w:rPr>
          <w:rFonts w:ascii="Verdana" w:hAnsi="Verdana"/>
          <w:i/>
          <w:sz w:val="24"/>
          <w:szCs w:val="24"/>
        </w:rPr>
        <w:t xml:space="preserve">                   </w:t>
      </w:r>
      <w:r w:rsidR="0060192B">
        <w:rPr>
          <w:rFonts w:ascii="Verdana" w:hAnsi="Verdana"/>
          <w:i/>
          <w:sz w:val="24"/>
          <w:szCs w:val="24"/>
        </w:rPr>
        <w:t xml:space="preserve">          </w:t>
      </w:r>
      <w:r>
        <w:rPr>
          <w:rFonts w:ascii="Verdana" w:hAnsi="Verdana"/>
          <w:i/>
          <w:sz w:val="24"/>
          <w:szCs w:val="24"/>
        </w:rPr>
        <w:t xml:space="preserve">  </w:t>
      </w:r>
    </w:p>
    <w:p w:rsidR="006E5246" w:rsidRPr="006E5246" w:rsidRDefault="0082341D" w:rsidP="0060192B">
      <w:pPr>
        <w:tabs>
          <w:tab w:val="left" w:pos="7695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            </w:t>
      </w:r>
      <w:r w:rsidR="006E5246" w:rsidRPr="006E5246">
        <w:rPr>
          <w:rFonts w:ascii="Verdana" w:hAnsi="Verdana"/>
          <w:i/>
          <w:sz w:val="24"/>
          <w:szCs w:val="24"/>
        </w:rPr>
        <w:t>Este ano o tema / slogan da SMAM</w:t>
      </w:r>
      <w:r>
        <w:rPr>
          <w:rFonts w:ascii="Verdana" w:hAnsi="Verdana"/>
          <w:i/>
          <w:sz w:val="24"/>
          <w:szCs w:val="24"/>
        </w:rPr>
        <w:t xml:space="preserve"> WABA</w:t>
      </w:r>
      <w:r w:rsidR="006E5246" w:rsidRPr="006E5246">
        <w:rPr>
          <w:rFonts w:ascii="Verdana" w:hAnsi="Verdana"/>
          <w:i/>
          <w:sz w:val="24"/>
          <w:szCs w:val="24"/>
        </w:rPr>
        <w:t xml:space="preserve"> é:</w:t>
      </w:r>
    </w:p>
    <w:p w:rsidR="006E5246" w:rsidRDefault="006E5246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</w:t>
      </w:r>
      <w:r w:rsidR="0082341D"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 xml:space="preserve">AMAMENTAÇÃO: Uma Vitória – </w:t>
      </w:r>
      <w:r>
        <w:rPr>
          <w:rFonts w:ascii="Verdana" w:hAnsi="Verdana"/>
          <w:b/>
          <w:i/>
          <w:sz w:val="24"/>
          <w:szCs w:val="24"/>
        </w:rPr>
        <w:t>para toda Vida!</w:t>
      </w:r>
    </w:p>
    <w:p w:rsidR="006E5246" w:rsidRPr="006E5246" w:rsidRDefault="006E5246" w:rsidP="006E5246">
      <w:pPr>
        <w:jc w:val="center"/>
        <w:rPr>
          <w:rFonts w:ascii="Arial" w:hAnsi="Arial" w:cs="Arial"/>
          <w:sz w:val="24"/>
          <w:szCs w:val="24"/>
        </w:rPr>
      </w:pPr>
      <w:r w:rsidRPr="006E5246">
        <w:rPr>
          <w:rFonts w:ascii="Arial" w:hAnsi="Arial" w:cs="Arial"/>
          <w:sz w:val="24"/>
          <w:szCs w:val="24"/>
        </w:rPr>
        <w:t xml:space="preserve">O tema ressalta a importância de aumentar e manter o </w:t>
      </w:r>
      <w:r w:rsidR="0082341D">
        <w:rPr>
          <w:rFonts w:ascii="Arial" w:hAnsi="Arial" w:cs="Arial"/>
          <w:sz w:val="24"/>
          <w:szCs w:val="24"/>
        </w:rPr>
        <w:t>apoio, a promoção e a proteção a</w:t>
      </w:r>
      <w:r w:rsidRPr="006E5246">
        <w:rPr>
          <w:rFonts w:ascii="Arial" w:hAnsi="Arial" w:cs="Arial"/>
          <w:sz w:val="24"/>
          <w:szCs w:val="24"/>
        </w:rPr>
        <w:t xml:space="preserve"> amamentação – além da contagem regressiva para os Objetivos de Desenvolvimento do Milênio (ODM).</w:t>
      </w:r>
    </w:p>
    <w:p w:rsidR="0082341D" w:rsidRDefault="006E5246" w:rsidP="006E5246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   </w:t>
      </w:r>
    </w:p>
    <w:p w:rsidR="006E5246" w:rsidRDefault="0082341D" w:rsidP="006E5246">
      <w:pPr>
        <w:rPr>
          <w:rFonts w:ascii="Verdana" w:hAnsi="Verdana" w:cs="Arial"/>
          <w:b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</w:t>
      </w:r>
      <w:r w:rsidR="006E5246">
        <w:rPr>
          <w:rFonts w:ascii="Verdana" w:hAnsi="Verdana" w:cs="Arial"/>
          <w:sz w:val="36"/>
          <w:szCs w:val="36"/>
        </w:rPr>
        <w:t xml:space="preserve"> </w:t>
      </w:r>
      <w:r w:rsidR="006E5246" w:rsidRPr="006E5246">
        <w:rPr>
          <w:rFonts w:ascii="Verdana" w:hAnsi="Verdana" w:cs="Arial"/>
          <w:b/>
          <w:sz w:val="36"/>
          <w:szCs w:val="36"/>
          <w:u w:val="single"/>
        </w:rPr>
        <w:t xml:space="preserve">Formulário de Programação de Eventos </w:t>
      </w:r>
    </w:p>
    <w:p w:rsidR="0082341D" w:rsidRDefault="0082341D" w:rsidP="006E5246">
      <w:pPr>
        <w:rPr>
          <w:rFonts w:ascii="Arial" w:hAnsi="Arial" w:cs="Arial"/>
          <w:sz w:val="24"/>
          <w:szCs w:val="24"/>
        </w:rPr>
      </w:pPr>
    </w:p>
    <w:p w:rsidR="00773F1E" w:rsidRPr="00773F1E" w:rsidRDefault="00773F1E" w:rsidP="006E5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cada programação de evento enviado, será colocado o ‘logo da SMAM WABA’ no mapa mundial, com os nomes dos celebrantes nas áreas de celebração da SMAM WABA no site </w:t>
      </w:r>
      <w:hyperlink r:id="rId6" w:history="1">
        <w:r w:rsidRPr="000D0277">
          <w:rPr>
            <w:rStyle w:val="Hyperlink"/>
            <w:rFonts w:ascii="Verdana" w:hAnsi="Verdana"/>
          </w:rPr>
          <w:t>http://worldbreastfeedingweek.org/</w:t>
        </w:r>
      </w:hyperlink>
    </w:p>
    <w:p w:rsidR="00773F1E" w:rsidRDefault="00C85F91" w:rsidP="00773F1E">
      <w:pPr>
        <w:rPr>
          <w:rFonts w:ascii="Verdana" w:hAnsi="Verdana"/>
        </w:rPr>
      </w:pPr>
      <w:r>
        <w:rPr>
          <w:rFonts w:ascii="Verdana" w:hAnsi="Verdana"/>
        </w:rPr>
        <w:t>Para participar é só preencher o</w:t>
      </w:r>
      <w:r w:rsidR="00773F1E">
        <w:rPr>
          <w:rFonts w:ascii="Verdana" w:hAnsi="Verdana"/>
        </w:rPr>
        <w:t xml:space="preserve"> formulário de programação de eventos e e</w:t>
      </w:r>
      <w:r w:rsidR="00015963">
        <w:rPr>
          <w:rFonts w:ascii="Verdana" w:hAnsi="Verdana"/>
        </w:rPr>
        <w:t xml:space="preserve">nviar para o e-mail  </w:t>
      </w:r>
      <w:hyperlink r:id="rId7" w:history="1">
        <w:r w:rsidR="00015963" w:rsidRPr="000553A6">
          <w:rPr>
            <w:rStyle w:val="Hyperlink"/>
            <w:rFonts w:ascii="Verdana" w:hAnsi="Verdana"/>
          </w:rPr>
          <w:t>wbw@waba.org.my</w:t>
        </w:r>
      </w:hyperlink>
      <w:r w:rsidR="00015963">
        <w:rPr>
          <w:rFonts w:ascii="Verdana" w:hAnsi="Verdana"/>
        </w:rPr>
        <w:t xml:space="preserve"> </w:t>
      </w:r>
    </w:p>
    <w:p w:rsidR="00015963" w:rsidRPr="008B2975" w:rsidRDefault="00015963" w:rsidP="0082341D">
      <w:pPr>
        <w:spacing w:after="0"/>
        <w:rPr>
          <w:rFonts w:ascii="Verdana" w:hAnsi="Verdana"/>
        </w:rPr>
      </w:pPr>
      <w:r>
        <w:rPr>
          <w:rFonts w:ascii="Verdana" w:hAnsi="Verdana"/>
        </w:rPr>
        <w:t>Eu</w:t>
      </w:r>
      <w:proofErr w:type="gramStart"/>
      <w:r w:rsidRPr="008B2975">
        <w:rPr>
          <w:rFonts w:ascii="Verdana" w:hAnsi="Verdana"/>
        </w:rPr>
        <w:t>, …</w:t>
      </w:r>
      <w:proofErr w:type="gramEnd"/>
      <w:r w:rsidRPr="008B2975">
        <w:rPr>
          <w:rFonts w:ascii="Verdana" w:hAnsi="Verdana"/>
        </w:rPr>
        <w:t>………………………………………………………………</w:t>
      </w:r>
    </w:p>
    <w:p w:rsidR="00015963" w:rsidRPr="008B2975" w:rsidRDefault="0082341D" w:rsidP="0082341D">
      <w:pPr>
        <w:spacing w:after="0"/>
        <w:rPr>
          <w:rFonts w:ascii="Verdana" w:hAnsi="Verdana"/>
        </w:rPr>
      </w:pPr>
      <w:r>
        <w:rPr>
          <w:rFonts w:ascii="Verdana" w:hAnsi="Verdana"/>
        </w:rPr>
        <w:t>(</w:t>
      </w:r>
      <w:r w:rsidR="00015963">
        <w:rPr>
          <w:rFonts w:ascii="Verdana" w:hAnsi="Verdana"/>
        </w:rPr>
        <w:t>Nome do organizador</w:t>
      </w:r>
      <w:r>
        <w:rPr>
          <w:rFonts w:ascii="Verdana" w:hAnsi="Verdana"/>
        </w:rPr>
        <w:t xml:space="preserve"> </w:t>
      </w:r>
      <w:r w:rsidR="00015963">
        <w:rPr>
          <w:rFonts w:ascii="Verdana" w:hAnsi="Verdana"/>
        </w:rPr>
        <w:t>do evento</w:t>
      </w:r>
      <w:r w:rsidR="00015963" w:rsidRPr="008B2975">
        <w:rPr>
          <w:rFonts w:ascii="Verdana" w:hAnsi="Verdana"/>
        </w:rPr>
        <w:t xml:space="preserve">). </w:t>
      </w:r>
    </w:p>
    <w:p w:rsidR="0082341D" w:rsidRDefault="0082341D" w:rsidP="0082341D">
      <w:pPr>
        <w:spacing w:after="0"/>
        <w:rPr>
          <w:rFonts w:ascii="Verdana" w:hAnsi="Verdana"/>
        </w:rPr>
      </w:pPr>
    </w:p>
    <w:p w:rsidR="00015963" w:rsidRDefault="0082341D" w:rsidP="0082341D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da</w:t>
      </w:r>
      <w:proofErr w:type="gramEnd"/>
    </w:p>
    <w:p w:rsidR="0082341D" w:rsidRDefault="0082341D" w:rsidP="0082341D">
      <w:pPr>
        <w:spacing w:after="0"/>
        <w:rPr>
          <w:rFonts w:ascii="Verdana" w:hAnsi="Verdana"/>
        </w:rPr>
      </w:pPr>
    </w:p>
    <w:p w:rsidR="00015963" w:rsidRPr="008B2975" w:rsidRDefault="00015963" w:rsidP="0082341D">
      <w:pPr>
        <w:spacing w:after="0"/>
        <w:rPr>
          <w:rFonts w:ascii="Verdana" w:hAnsi="Verdana"/>
        </w:rPr>
      </w:pPr>
      <w:proofErr w:type="gramStart"/>
      <w:r w:rsidRPr="008B2975">
        <w:rPr>
          <w:rFonts w:ascii="Verdana" w:hAnsi="Verdana"/>
        </w:rPr>
        <w:t>…………………………………………………… …………..</w:t>
      </w:r>
      <w:proofErr w:type="gramEnd"/>
      <w:r w:rsidRPr="008B2975">
        <w:rPr>
          <w:rFonts w:ascii="Verdana" w:hAnsi="Verdana"/>
        </w:rPr>
        <w:t xml:space="preserve">              </w:t>
      </w:r>
    </w:p>
    <w:p w:rsidR="00015963" w:rsidRDefault="00015963" w:rsidP="0082341D">
      <w:pPr>
        <w:spacing w:after="0"/>
        <w:rPr>
          <w:rFonts w:ascii="Verdana" w:hAnsi="Verdana"/>
        </w:rPr>
      </w:pPr>
      <w:r w:rsidRPr="008B2975">
        <w:rPr>
          <w:rFonts w:ascii="Verdana" w:hAnsi="Verdana"/>
        </w:rPr>
        <w:t>(</w:t>
      </w:r>
      <w:r>
        <w:rPr>
          <w:rFonts w:ascii="Verdana" w:hAnsi="Verdana"/>
        </w:rPr>
        <w:t>nome da instituição / grupo)</w:t>
      </w:r>
    </w:p>
    <w:p w:rsidR="0082341D" w:rsidRPr="008B2975" w:rsidRDefault="0082341D" w:rsidP="0082341D">
      <w:pPr>
        <w:spacing w:after="0"/>
        <w:rPr>
          <w:rFonts w:ascii="Verdana" w:hAnsi="Verdana"/>
        </w:rPr>
      </w:pPr>
    </w:p>
    <w:p w:rsidR="00015963" w:rsidRDefault="0060192B" w:rsidP="0082341D">
      <w:pPr>
        <w:spacing w:after="0"/>
        <w:rPr>
          <w:rFonts w:ascii="Verdana" w:hAnsi="Verdana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pt-PT"/>
        </w:rPr>
        <w:t>comprometo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 xml:space="preserve"> a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celebrar a Semana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Mundial da Amamentação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pt-PT"/>
        </w:rPr>
        <w:t xml:space="preserve">WABA 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2014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br/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organizando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o (s) seguinte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 xml:space="preserve"> </w:t>
      </w:r>
      <w:r w:rsidR="00015963" w:rsidRPr="0060192B">
        <w:rPr>
          <w:rStyle w:val="hps"/>
          <w:rFonts w:ascii="Arial" w:hAnsi="Arial" w:cs="Arial"/>
          <w:color w:val="222222"/>
          <w:sz w:val="24"/>
          <w:szCs w:val="24"/>
          <w:lang w:val="pt-PT"/>
        </w:rPr>
        <w:t>(s) evento (s)</w:t>
      </w:r>
      <w:r w:rsidR="00015963" w:rsidRPr="0060192B">
        <w:rPr>
          <w:rFonts w:ascii="Arial" w:hAnsi="Arial" w:cs="Arial"/>
          <w:color w:val="222222"/>
          <w:sz w:val="24"/>
          <w:szCs w:val="24"/>
          <w:lang w:val="pt-PT"/>
        </w:rPr>
        <w:t>:</w:t>
      </w:r>
      <w:r w:rsidR="00015963" w:rsidRPr="0060192B">
        <w:rPr>
          <w:rFonts w:ascii="Verdana" w:hAnsi="Verdana"/>
          <w:sz w:val="24"/>
          <w:szCs w:val="24"/>
        </w:rPr>
        <w:t xml:space="preserve"> </w:t>
      </w:r>
    </w:p>
    <w:p w:rsidR="0082341D" w:rsidRPr="0060192B" w:rsidRDefault="0082341D" w:rsidP="0082341D">
      <w:pPr>
        <w:spacing w:after="0"/>
        <w:rPr>
          <w:rFonts w:ascii="Verdana" w:hAnsi="Verdana"/>
          <w:sz w:val="24"/>
          <w:szCs w:val="24"/>
        </w:rPr>
      </w:pPr>
    </w:p>
    <w:p w:rsidR="00015963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>Nome do Evento</w:t>
      </w:r>
      <w:r w:rsidRPr="008B2975">
        <w:rPr>
          <w:rFonts w:ascii="Verdana" w:hAnsi="Verdana"/>
        </w:rPr>
        <w:t>:</w:t>
      </w:r>
    </w:p>
    <w:p w:rsidR="0082341D" w:rsidRDefault="0082341D" w:rsidP="0082341D">
      <w:pPr>
        <w:spacing w:after="80" w:line="240" w:lineRule="auto"/>
        <w:ind w:left="475"/>
        <w:rPr>
          <w:rFonts w:ascii="Verdana" w:hAnsi="Verdana"/>
        </w:rPr>
      </w:pPr>
    </w:p>
    <w:p w:rsidR="00015963" w:rsidRPr="0082341D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 w:rsidRPr="00015963">
        <w:rPr>
          <w:rStyle w:val="hps"/>
          <w:rFonts w:ascii="Verdana" w:hAnsi="Verdana" w:cs="Arial"/>
          <w:color w:val="222222"/>
          <w:lang w:val="pt-PT"/>
        </w:rPr>
        <w:t>Objetivo do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evento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(por exemplo,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redes</w:t>
      </w:r>
      <w:r w:rsidRPr="00015963">
        <w:rPr>
          <w:rFonts w:ascii="Verdana" w:hAnsi="Verdana" w:cs="Arial"/>
          <w:color w:val="222222"/>
          <w:lang w:val="pt-PT"/>
        </w:rPr>
        <w:t xml:space="preserve">, sensibilização </w:t>
      </w:r>
      <w:r w:rsidRPr="00015963">
        <w:rPr>
          <w:rStyle w:val="hps"/>
          <w:rFonts w:ascii="Verdana" w:hAnsi="Verdana" w:cs="Arial"/>
          <w:color w:val="222222"/>
          <w:lang w:val="pt-PT"/>
        </w:rPr>
        <w:t>/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educação,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defendendo</w:t>
      </w:r>
      <w:r w:rsidRPr="00015963">
        <w:rPr>
          <w:rFonts w:ascii="Verdana" w:hAnsi="Verdana" w:cs="Arial"/>
          <w:color w:val="222222"/>
          <w:lang w:val="pt-PT"/>
        </w:rPr>
        <w:t xml:space="preserve"> </w:t>
      </w:r>
      <w:r w:rsidRPr="00015963">
        <w:rPr>
          <w:rStyle w:val="hps"/>
          <w:rFonts w:ascii="Verdana" w:hAnsi="Verdana" w:cs="Arial"/>
          <w:color w:val="222222"/>
          <w:lang w:val="pt-PT"/>
        </w:rPr>
        <w:t>a amamentação</w:t>
      </w:r>
      <w:r w:rsidRPr="00015963">
        <w:rPr>
          <w:rFonts w:ascii="Verdana" w:hAnsi="Verdana" w:cs="Arial"/>
          <w:color w:val="222222"/>
          <w:lang w:val="pt-PT"/>
        </w:rPr>
        <w:t xml:space="preserve"> através de </w:t>
      </w:r>
      <w:r w:rsidRPr="00015963">
        <w:rPr>
          <w:rStyle w:val="hps"/>
          <w:rFonts w:ascii="Verdana" w:hAnsi="Verdana" w:cs="Arial"/>
          <w:color w:val="222222"/>
          <w:lang w:val="pt-PT"/>
        </w:rPr>
        <w:t>instituições governamentais</w:t>
      </w:r>
      <w:r w:rsidRPr="00015963">
        <w:rPr>
          <w:rFonts w:ascii="Verdana" w:hAnsi="Verdana" w:cs="Arial"/>
          <w:color w:val="222222"/>
          <w:lang w:val="pt-PT"/>
        </w:rPr>
        <w:t>, etc)</w:t>
      </w:r>
      <w:r w:rsidR="0082341D">
        <w:rPr>
          <w:rFonts w:ascii="Verdana" w:hAnsi="Verdana" w:cs="Arial"/>
          <w:color w:val="222222"/>
          <w:lang w:val="pt-PT"/>
        </w:rPr>
        <w:t>:</w:t>
      </w:r>
    </w:p>
    <w:p w:rsidR="0082341D" w:rsidRPr="00015963" w:rsidRDefault="0082341D" w:rsidP="0082341D">
      <w:pPr>
        <w:spacing w:after="80" w:line="240" w:lineRule="auto"/>
        <w:ind w:left="475"/>
        <w:rPr>
          <w:rFonts w:ascii="Verdana" w:hAnsi="Verdana"/>
        </w:rPr>
      </w:pPr>
    </w:p>
    <w:p w:rsidR="00015963" w:rsidRPr="008B2975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lastRenderedPageBreak/>
        <w:t>Descrição do Evento:</w:t>
      </w:r>
    </w:p>
    <w:p w:rsidR="00015963" w:rsidRPr="008B2975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>Data e Horário</w:t>
      </w:r>
      <w:r w:rsidRPr="008B2975">
        <w:rPr>
          <w:rFonts w:ascii="Verdana" w:hAnsi="Verdana"/>
        </w:rPr>
        <w:t>:</w:t>
      </w:r>
    </w:p>
    <w:p w:rsidR="00015963" w:rsidRPr="008B2975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>Local:</w:t>
      </w:r>
    </w:p>
    <w:p w:rsidR="00015963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proofErr w:type="gramStart"/>
      <w:r>
        <w:rPr>
          <w:rFonts w:ascii="Verdana" w:hAnsi="Verdana"/>
        </w:rPr>
        <w:t>País</w:t>
      </w:r>
      <w:r w:rsidRPr="008B2975">
        <w:rPr>
          <w:rFonts w:ascii="Verdana" w:hAnsi="Verdana"/>
        </w:rPr>
        <w:t xml:space="preserve"> :</w:t>
      </w:r>
      <w:proofErr w:type="gramEnd"/>
    </w:p>
    <w:p w:rsidR="00015963" w:rsidRPr="008B2975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>Idioma usado:</w:t>
      </w:r>
    </w:p>
    <w:p w:rsidR="00015963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>Número Esperado de Participantes</w:t>
      </w:r>
      <w:r w:rsidRPr="008B2975">
        <w:rPr>
          <w:rFonts w:ascii="Verdana" w:hAnsi="Verdana"/>
        </w:rPr>
        <w:t>:</w:t>
      </w:r>
    </w:p>
    <w:p w:rsidR="00015963" w:rsidRPr="008B2975" w:rsidRDefault="00015963" w:rsidP="00015963">
      <w:pPr>
        <w:numPr>
          <w:ilvl w:val="2"/>
          <w:numId w:val="1"/>
        </w:numPr>
        <w:tabs>
          <w:tab w:val="clear" w:pos="2340"/>
        </w:tabs>
        <w:spacing w:after="80" w:line="240" w:lineRule="auto"/>
        <w:ind w:left="475"/>
        <w:rPr>
          <w:rFonts w:ascii="Verdana" w:hAnsi="Verdana"/>
        </w:rPr>
      </w:pPr>
      <w:r>
        <w:rPr>
          <w:rFonts w:ascii="Verdana" w:hAnsi="Verdana"/>
        </w:rPr>
        <w:t xml:space="preserve">Resultado esperado:  </w:t>
      </w:r>
    </w:p>
    <w:p w:rsidR="00015963" w:rsidRDefault="00015963" w:rsidP="00773F1E">
      <w:pPr>
        <w:rPr>
          <w:rFonts w:ascii="Verdana" w:hAnsi="Verdana"/>
        </w:rPr>
      </w:pPr>
    </w:p>
    <w:p w:rsidR="00773F1E" w:rsidRPr="008B2975" w:rsidRDefault="00015963" w:rsidP="00773F1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925FC" w:rsidRPr="00261DA1" w:rsidRDefault="008925FC" w:rsidP="008925FC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238125" cy="352425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  <w:r w:rsidRPr="00261DA1">
        <w:rPr>
          <w:rFonts w:ascii="Arial" w:hAnsi="Arial" w:cs="Arial"/>
          <w:sz w:val="16"/>
          <w:szCs w:val="16"/>
        </w:rPr>
        <w:t xml:space="preserve">Tradução </w:t>
      </w:r>
      <w:r w:rsidR="00D9119B">
        <w:rPr>
          <w:rFonts w:ascii="Arial" w:hAnsi="Arial" w:cs="Arial"/>
          <w:sz w:val="16"/>
          <w:szCs w:val="16"/>
        </w:rPr>
        <w:t>e adaptação</w:t>
      </w:r>
      <w:r w:rsidRPr="00261DA1">
        <w:rPr>
          <w:rFonts w:ascii="Arial" w:hAnsi="Arial" w:cs="Arial"/>
          <w:sz w:val="16"/>
          <w:szCs w:val="16"/>
        </w:rPr>
        <w:t xml:space="preserve">– Núcleo de Pesquisa e Estudos em Saúde da Mulher e Gênero / </w:t>
      </w:r>
      <w:proofErr w:type="spellStart"/>
      <w:proofErr w:type="gramStart"/>
      <w:r w:rsidRPr="00261DA1">
        <w:rPr>
          <w:rFonts w:ascii="Arial" w:hAnsi="Arial" w:cs="Arial"/>
          <w:sz w:val="16"/>
          <w:szCs w:val="16"/>
        </w:rPr>
        <w:t>N</w:t>
      </w:r>
      <w:r w:rsidR="00D9119B">
        <w:rPr>
          <w:rFonts w:ascii="Arial" w:hAnsi="Arial" w:cs="Arial"/>
          <w:sz w:val="16"/>
          <w:szCs w:val="16"/>
        </w:rPr>
        <w:t>UPESMeG</w:t>
      </w:r>
      <w:proofErr w:type="spellEnd"/>
      <w:proofErr w:type="gramEnd"/>
      <w:r w:rsidR="00D9119B">
        <w:rPr>
          <w:rFonts w:ascii="Arial" w:hAnsi="Arial" w:cs="Arial"/>
          <w:sz w:val="16"/>
          <w:szCs w:val="16"/>
        </w:rPr>
        <w:t xml:space="preserve"> – UFMG por </w:t>
      </w:r>
      <w:r w:rsidRPr="00261DA1">
        <w:rPr>
          <w:rFonts w:ascii="Arial" w:hAnsi="Arial" w:cs="Arial"/>
          <w:sz w:val="16"/>
          <w:szCs w:val="16"/>
        </w:rPr>
        <w:t>Re</w:t>
      </w:r>
      <w:r w:rsidR="00D9119B">
        <w:rPr>
          <w:rFonts w:ascii="Arial" w:hAnsi="Arial" w:cs="Arial"/>
          <w:sz w:val="16"/>
          <w:szCs w:val="16"/>
        </w:rPr>
        <w:t>gina Da Silva, junho</w:t>
      </w:r>
      <w:r w:rsidRPr="00261DA1">
        <w:rPr>
          <w:rFonts w:ascii="Arial" w:hAnsi="Arial" w:cs="Arial"/>
          <w:sz w:val="16"/>
          <w:szCs w:val="16"/>
        </w:rPr>
        <w:t xml:space="preserve"> 2014.</w:t>
      </w:r>
      <w:r w:rsidR="00D9119B">
        <w:rPr>
          <w:rFonts w:ascii="Arial" w:hAnsi="Arial" w:cs="Arial"/>
          <w:sz w:val="16"/>
          <w:szCs w:val="16"/>
        </w:rPr>
        <w:t xml:space="preserve"> </w:t>
      </w:r>
    </w:p>
    <w:p w:rsidR="00773F1E" w:rsidRDefault="00773F1E" w:rsidP="006E5246">
      <w:pPr>
        <w:rPr>
          <w:rStyle w:val="hps"/>
          <w:rFonts w:ascii="Arial" w:hAnsi="Arial" w:cs="Arial"/>
          <w:color w:val="222222"/>
          <w:lang w:val="pt-PT"/>
        </w:rPr>
      </w:pPr>
    </w:p>
    <w:p w:rsidR="00773F1E" w:rsidRDefault="00773F1E" w:rsidP="006E5246">
      <w:pPr>
        <w:rPr>
          <w:rStyle w:val="hps"/>
          <w:rFonts w:ascii="Arial" w:hAnsi="Arial" w:cs="Arial"/>
          <w:color w:val="222222"/>
          <w:lang w:val="pt-PT"/>
        </w:rPr>
      </w:pPr>
    </w:p>
    <w:p w:rsidR="00773F1E" w:rsidRDefault="00773F1E" w:rsidP="006E5246">
      <w:pPr>
        <w:rPr>
          <w:rStyle w:val="hps"/>
          <w:rFonts w:ascii="Arial" w:hAnsi="Arial" w:cs="Arial"/>
          <w:color w:val="222222"/>
          <w:lang w:val="pt-PT"/>
        </w:rPr>
      </w:pPr>
    </w:p>
    <w:p w:rsidR="00773F1E" w:rsidRDefault="00773F1E" w:rsidP="00773F1E">
      <w:pPr>
        <w:rPr>
          <w:rFonts w:ascii="Verdana" w:hAnsi="Verdana"/>
        </w:rPr>
      </w:pPr>
      <w:r>
        <w:rPr>
          <w:rStyle w:val="hps"/>
          <w:rFonts w:ascii="Arial" w:hAnsi="Arial" w:cs="Arial"/>
          <w:color w:val="222222"/>
          <w:lang w:val="pt-PT"/>
        </w:rPr>
        <w:t xml:space="preserve"> </w:t>
      </w:r>
    </w:p>
    <w:p w:rsidR="00773F1E" w:rsidRPr="00773F1E" w:rsidRDefault="00773F1E" w:rsidP="006E5246">
      <w:pPr>
        <w:rPr>
          <w:rFonts w:ascii="Arial" w:hAnsi="Arial" w:cs="Arial"/>
          <w:sz w:val="24"/>
          <w:szCs w:val="24"/>
          <w:u w:val="single"/>
        </w:rPr>
      </w:pPr>
    </w:p>
    <w:p w:rsidR="006E5246" w:rsidRDefault="006E5246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</w:t>
      </w:r>
    </w:p>
    <w:p w:rsidR="006E5246" w:rsidRPr="006E5246" w:rsidRDefault="006E5246">
      <w:pPr>
        <w:rPr>
          <w:rFonts w:ascii="Verdana" w:hAnsi="Verdana"/>
          <w:b/>
          <w:i/>
          <w:sz w:val="24"/>
          <w:szCs w:val="24"/>
        </w:rPr>
      </w:pPr>
    </w:p>
    <w:sectPr w:rsidR="006E5246" w:rsidRPr="006E5246" w:rsidSect="00686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C5"/>
    <w:multiLevelType w:val="hybridMultilevel"/>
    <w:tmpl w:val="1AA0D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A0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246"/>
    <w:rsid w:val="00015963"/>
    <w:rsid w:val="00115B95"/>
    <w:rsid w:val="0060192B"/>
    <w:rsid w:val="0061406B"/>
    <w:rsid w:val="0068616F"/>
    <w:rsid w:val="006E5246"/>
    <w:rsid w:val="00773F1E"/>
    <w:rsid w:val="0082341D"/>
    <w:rsid w:val="008925FC"/>
    <w:rsid w:val="0097281E"/>
    <w:rsid w:val="00C85F91"/>
    <w:rsid w:val="00D9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73F1E"/>
  </w:style>
  <w:style w:type="character" w:styleId="Hyperlink">
    <w:name w:val="Hyperlink"/>
    <w:rsid w:val="00773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wbw@waba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breastfeedingweek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2014-06-10T02:39:00Z</dcterms:created>
  <dcterms:modified xsi:type="dcterms:W3CDTF">2014-06-10T02:39:00Z</dcterms:modified>
</cp:coreProperties>
</file>