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FE2" w:rsidRDefault="00711C7B">
      <w:pPr>
        <w:pStyle w:val="Heading1"/>
        <w:ind w:left="0"/>
        <w:jc w:val="center"/>
      </w:pPr>
      <w:r>
        <w:rPr>
          <w:u w:val="single"/>
        </w:rPr>
        <w:t>#SMAM2018</w:t>
      </w:r>
    </w:p>
    <w:p w:rsidR="00614FE2" w:rsidRDefault="00711C7B">
      <w:pPr>
        <w:pStyle w:val="BodyText"/>
        <w:ind w:left="2"/>
        <w:jc w:val="center"/>
      </w:pPr>
      <w:r>
        <w:rPr>
          <w:rFonts w:ascii="Times New Roman" w:hAnsi="Times New Roman"/>
          <w:u w:val="single"/>
        </w:rPr>
        <w:t xml:space="preserve"> </w:t>
      </w:r>
      <w:r>
        <w:rPr>
          <w:u w:val="single"/>
        </w:rPr>
        <w:t xml:space="preserve">Messages </w:t>
      </w:r>
      <w:bookmarkStart w:id="0" w:name="_GoBack"/>
      <w:bookmarkEnd w:id="0"/>
      <w:r w:rsidR="00AA5456" w:rsidRPr="00AA5456">
        <w:rPr>
          <w:u w:val="single"/>
        </w:rPr>
        <w:t xml:space="preserve">Twitter </w:t>
      </w:r>
      <w:r>
        <w:rPr>
          <w:u w:val="single"/>
        </w:rPr>
        <w:t>sur le sujet « Prévenir la malnutrition »</w:t>
      </w:r>
    </w:p>
    <w:p w:rsidR="00614FE2" w:rsidRDefault="00614FE2">
      <w:pPr>
        <w:pStyle w:val="BodyText"/>
        <w:spacing w:before="5"/>
        <w:rPr>
          <w:sz w:val="18"/>
        </w:rPr>
      </w:pPr>
    </w:p>
    <w:p w:rsidR="00614FE2" w:rsidRDefault="00711C7B">
      <w:pPr>
        <w:pStyle w:val="Heading1"/>
        <w:numPr>
          <w:ilvl w:val="0"/>
          <w:numId w:val="1"/>
        </w:numPr>
        <w:tabs>
          <w:tab w:val="left" w:pos="2521"/>
        </w:tabs>
        <w:spacing w:before="66"/>
      </w:pPr>
      <w:r>
        <w:t>COPIE</w:t>
      </w:r>
    </w:p>
    <w:p w:rsidR="00614FE2" w:rsidRDefault="00614FE2">
      <w:pPr>
        <w:pStyle w:val="BodyText"/>
        <w:spacing w:before="10"/>
        <w:rPr>
          <w:b/>
          <w:sz w:val="23"/>
        </w:rPr>
      </w:pPr>
    </w:p>
    <w:p w:rsidR="00614FE2" w:rsidRDefault="00711C7B">
      <w:pPr>
        <w:pStyle w:val="BodyText"/>
        <w:ind w:left="1800" w:right="1673"/>
      </w:pPr>
      <w:r>
        <w:t>La double charge de la #malnutrition a des conséquences majeures sur la santé à court et à long terme. La #SMAM2018 s'engage à prévenir la malnutrition sous toutes ses formes!</w:t>
      </w:r>
    </w:p>
    <w:p w:rsidR="00614FE2" w:rsidRDefault="00614FE2">
      <w:pPr>
        <w:pStyle w:val="BodyText"/>
        <w:spacing w:before="1"/>
      </w:pPr>
    </w:p>
    <w:p w:rsidR="00614FE2" w:rsidRDefault="00711C7B">
      <w:pPr>
        <w:pStyle w:val="BodyText"/>
        <w:spacing w:line="281" w:lineRule="exact"/>
        <w:ind w:left="1800" w:right="1673"/>
      </w:pPr>
      <w:r>
        <w:t>@</w:t>
      </w:r>
      <w:proofErr w:type="spellStart"/>
      <w:r>
        <w:t>GlobalGoalsUN</w:t>
      </w:r>
      <w:proofErr w:type="spellEnd"/>
    </w:p>
    <w:p w:rsidR="00614FE2" w:rsidRDefault="00711C7B">
      <w:pPr>
        <w:pStyle w:val="BodyText"/>
        <w:spacing w:line="281" w:lineRule="exact"/>
        <w:ind w:left="1800" w:right="1673"/>
      </w:pPr>
      <w:r>
        <w:t>@OMS</w:t>
      </w:r>
    </w:p>
    <w:p w:rsidR="00614FE2" w:rsidRDefault="00711C7B">
      <w:pPr>
        <w:pStyle w:val="BodyText"/>
        <w:spacing w:line="281" w:lineRule="exact"/>
        <w:ind w:left="1800" w:right="1673"/>
      </w:pPr>
      <w:r>
        <w:t>@UNICEF</w:t>
      </w:r>
    </w:p>
    <w:p w:rsidR="00614FE2" w:rsidRDefault="00614FE2">
      <w:pPr>
        <w:pStyle w:val="BodyText"/>
        <w:spacing w:before="1"/>
      </w:pPr>
    </w:p>
    <w:p w:rsidR="00614FE2" w:rsidRDefault="00711C7B">
      <w:pPr>
        <w:pStyle w:val="Heading1"/>
        <w:spacing w:before="1"/>
        <w:ind w:right="1673"/>
      </w:pPr>
      <w:r>
        <w:t>GRAPHIQUE</w:t>
      </w:r>
    </w:p>
    <w:p w:rsidR="00614FE2" w:rsidRPr="00DC0115" w:rsidRDefault="00711C7B">
      <w:pPr>
        <w:pStyle w:val="Heading1"/>
        <w:spacing w:before="1"/>
        <w:ind w:right="1673"/>
        <w:rPr>
          <w:color w:val="E36C0A" w:themeColor="accent6" w:themeShade="BF"/>
        </w:rPr>
      </w:pPr>
      <w:r w:rsidRPr="00DC0115">
        <w:rPr>
          <w:color w:val="E36C0A" w:themeColor="accent6" w:themeShade="BF"/>
        </w:rPr>
        <w:t>La prévention de la malnutrition sous to</w:t>
      </w:r>
      <w:r w:rsidR="00DC0115">
        <w:rPr>
          <w:color w:val="E36C0A" w:themeColor="accent6" w:themeShade="BF"/>
        </w:rPr>
        <w:t>utes ses formes</w:t>
      </w:r>
    </w:p>
    <w:p w:rsidR="00614FE2" w:rsidRDefault="00614FE2">
      <w:pPr>
        <w:pStyle w:val="Heading1"/>
        <w:spacing w:before="1"/>
        <w:ind w:right="1673"/>
      </w:pPr>
    </w:p>
    <w:p w:rsidR="00614FE2" w:rsidRDefault="00711C7B">
      <w:pPr>
        <w:pStyle w:val="ListParagraph"/>
        <w:tabs>
          <w:tab w:val="left" w:pos="2160"/>
        </w:tabs>
        <w:ind w:left="2160" w:firstLine="0"/>
        <w:rPr>
          <w:sz w:val="24"/>
        </w:rPr>
      </w:pPr>
      <w:r>
        <w:rPr>
          <w:sz w:val="24"/>
        </w:rPr>
        <w:t>À l'échelle mondiale,</w:t>
      </w:r>
      <w:r>
        <w:rPr>
          <w:b/>
          <w:sz w:val="24"/>
        </w:rPr>
        <w:t xml:space="preserve"> 155 millions </w:t>
      </w:r>
      <w:r>
        <w:rPr>
          <w:sz w:val="24"/>
        </w:rPr>
        <w:t>d'enfants de moins de 5 ans souffrent d'un retard de croissance, 52 millions de maigreur extrême et 41 millions de surpoids.</w:t>
      </w:r>
    </w:p>
    <w:p w:rsidR="00614FE2" w:rsidRDefault="00614FE2">
      <w:pPr>
        <w:pStyle w:val="ListParagraph"/>
        <w:tabs>
          <w:tab w:val="left" w:pos="2160"/>
        </w:tabs>
        <w:ind w:left="2160" w:firstLine="0"/>
        <w:rPr>
          <w:sz w:val="24"/>
        </w:rPr>
      </w:pPr>
    </w:p>
    <w:p w:rsidR="00614FE2" w:rsidRDefault="00711C7B">
      <w:pPr>
        <w:pStyle w:val="ListParagraph"/>
        <w:tabs>
          <w:tab w:val="left" w:pos="2160"/>
        </w:tabs>
        <w:ind w:left="2160" w:firstLine="0"/>
        <w:rPr>
          <w:sz w:val="24"/>
        </w:rPr>
      </w:pPr>
      <w:r>
        <w:rPr>
          <w:sz w:val="24"/>
        </w:rPr>
        <w:t xml:space="preserve">On estime que l’allaitement réduit le risque de surpoids et d’obésité d’environ </w:t>
      </w:r>
      <w:r>
        <w:rPr>
          <w:b/>
          <w:sz w:val="24"/>
        </w:rPr>
        <w:t>10 %</w:t>
      </w:r>
      <w:r>
        <w:rPr>
          <w:sz w:val="24"/>
        </w:rPr>
        <w:t xml:space="preserve"> par rapport au lait maternisé.</w:t>
      </w:r>
    </w:p>
    <w:p w:rsidR="00614FE2" w:rsidRDefault="00614FE2">
      <w:pPr>
        <w:pStyle w:val="ListParagraph"/>
        <w:tabs>
          <w:tab w:val="left" w:pos="2160"/>
        </w:tabs>
        <w:ind w:left="2160" w:firstLine="0"/>
        <w:rPr>
          <w:sz w:val="24"/>
        </w:rPr>
      </w:pPr>
    </w:p>
    <w:p w:rsidR="00614FE2" w:rsidRDefault="00711C7B">
      <w:pPr>
        <w:pStyle w:val="ListParagraph"/>
        <w:tabs>
          <w:tab w:val="left" w:pos="2160"/>
        </w:tabs>
        <w:ind w:left="2160" w:firstLine="0"/>
        <w:rPr>
          <w:b/>
          <w:sz w:val="24"/>
        </w:rPr>
      </w:pPr>
      <w:r>
        <w:rPr>
          <w:sz w:val="24"/>
        </w:rPr>
        <w:t xml:space="preserve">Dans les pays à faible et à moyen revenu, les bébés allaités avaient </w:t>
      </w:r>
      <w:r>
        <w:rPr>
          <w:b/>
          <w:sz w:val="24"/>
        </w:rPr>
        <w:t xml:space="preserve">21 % </w:t>
      </w:r>
    </w:p>
    <w:p w:rsidR="00614FE2" w:rsidRDefault="00711C7B">
      <w:pPr>
        <w:pStyle w:val="ListParagraph"/>
        <w:tabs>
          <w:tab w:val="left" w:pos="2160"/>
        </w:tabs>
        <w:ind w:left="2160" w:firstLine="0"/>
        <w:rPr>
          <w:sz w:val="24"/>
        </w:rPr>
      </w:pPr>
      <w:proofErr w:type="gramStart"/>
      <w:r>
        <w:rPr>
          <w:sz w:val="24"/>
        </w:rPr>
        <w:t>moins</w:t>
      </w:r>
      <w:proofErr w:type="gramEnd"/>
      <w:r>
        <w:rPr>
          <w:sz w:val="24"/>
        </w:rPr>
        <w:t xml:space="preserve"> de risques de décéder au cours de leur première année, comparativement aux bébés qui n'avaient jamais été allaités.</w:t>
      </w:r>
    </w:p>
    <w:p w:rsidR="00614FE2" w:rsidRDefault="00614FE2">
      <w:pPr>
        <w:pStyle w:val="ListParagraph"/>
        <w:tabs>
          <w:tab w:val="left" w:pos="2160"/>
        </w:tabs>
        <w:ind w:left="2160" w:firstLine="0"/>
        <w:rPr>
          <w:b/>
          <w:sz w:val="24"/>
        </w:rPr>
      </w:pPr>
    </w:p>
    <w:p w:rsidR="00614FE2" w:rsidRDefault="00711C7B">
      <w:pPr>
        <w:tabs>
          <w:tab w:val="left" w:pos="2521"/>
        </w:tabs>
        <w:ind w:left="2160"/>
        <w:rPr>
          <w:b/>
          <w:sz w:val="24"/>
        </w:rPr>
      </w:pPr>
      <w:r>
        <w:rPr>
          <w:sz w:val="24"/>
        </w:rPr>
        <w:t>Plus de</w:t>
      </w:r>
      <w:r>
        <w:rPr>
          <w:b/>
          <w:sz w:val="24"/>
        </w:rPr>
        <w:t xml:space="preserve"> 1,9 milliards </w:t>
      </w:r>
      <w:r>
        <w:rPr>
          <w:sz w:val="24"/>
        </w:rPr>
        <w:t xml:space="preserve">d’adultes (âgés de 18 ans et plus) souffrent de surpoids. Sur ce nombre, 650 </w:t>
      </w:r>
      <w:proofErr w:type="gramStart"/>
      <w:r>
        <w:rPr>
          <w:sz w:val="24"/>
        </w:rPr>
        <w:t>millions</w:t>
      </w:r>
      <w:proofErr w:type="gramEnd"/>
      <w:r>
        <w:rPr>
          <w:sz w:val="24"/>
        </w:rPr>
        <w:t xml:space="preserve"> sont obèses.</w:t>
      </w:r>
    </w:p>
    <w:p w:rsidR="00614FE2" w:rsidRDefault="00614FE2">
      <w:pPr>
        <w:pStyle w:val="Heading1"/>
        <w:spacing w:before="1"/>
        <w:ind w:right="1673"/>
        <w:rPr>
          <w:b w:val="0"/>
        </w:rPr>
      </w:pPr>
    </w:p>
    <w:p w:rsidR="00614FE2" w:rsidRDefault="00220701">
      <w:pPr>
        <w:pStyle w:val="BodyText"/>
        <w:spacing w:before="6"/>
        <w:rPr>
          <w:b/>
          <w:sz w:val="20"/>
        </w:rPr>
      </w:pPr>
      <w:r>
        <w:lastRenderedPageBreak/>
        <w:pict>
          <v:group id="_x0000_s1026" style="position:absolute;margin-left:90pt;margin-top:14pt;width:6in;height:432.05pt;z-index:251658240;mso-wrap-distance-left:0;mso-wrap-distance-right:0;mso-position-horizontal-relative:page" coordorigin="1800,280" coordsize="8640,8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800;top:280;width:4320;height:4668">
              <v:imagedata r:id="rId7" o:title=""/>
            </v:shape>
            <v:shape id="_x0000_s1027" type="#_x0000_t75" style="position:absolute;left:1800;top:4960;width:8640;height:3961">
              <v:imagedata r:id="rId8" o:title=""/>
            </v:shape>
            <w10:wrap type="topAndBottom" anchorx="page"/>
          </v:group>
        </w:pict>
      </w:r>
    </w:p>
    <w:p w:rsidR="00614FE2" w:rsidRDefault="00614FE2">
      <w:pPr>
        <w:rPr>
          <w:sz w:val="20"/>
        </w:rPr>
        <w:sectPr w:rsidR="00614FE2">
          <w:footerReference w:type="default" r:id="rId9"/>
          <w:type w:val="continuous"/>
          <w:pgSz w:w="12240" w:h="15840"/>
          <w:pgMar w:top="1400" w:right="0" w:bottom="1260" w:left="0" w:header="720" w:footer="1060" w:gutter="0"/>
          <w:cols w:space="720"/>
        </w:sectPr>
      </w:pPr>
    </w:p>
    <w:p w:rsidR="00614FE2" w:rsidRDefault="00711C7B">
      <w:pPr>
        <w:pStyle w:val="ListParagraph"/>
        <w:numPr>
          <w:ilvl w:val="0"/>
          <w:numId w:val="1"/>
        </w:numPr>
        <w:tabs>
          <w:tab w:val="left" w:pos="2521"/>
        </w:tabs>
        <w:rPr>
          <w:b/>
          <w:sz w:val="24"/>
        </w:rPr>
      </w:pPr>
      <w:r>
        <w:rPr>
          <w:b/>
          <w:sz w:val="24"/>
        </w:rPr>
        <w:lastRenderedPageBreak/>
        <w:t>COPIE</w:t>
      </w:r>
    </w:p>
    <w:p w:rsidR="00614FE2" w:rsidRDefault="00614FE2">
      <w:pPr>
        <w:pStyle w:val="BodyText"/>
        <w:spacing w:before="11"/>
        <w:rPr>
          <w:b/>
          <w:sz w:val="23"/>
        </w:rPr>
      </w:pPr>
    </w:p>
    <w:p w:rsidR="00614FE2" w:rsidRDefault="00711C7B">
      <w:pPr>
        <w:pStyle w:val="BodyText"/>
        <w:ind w:left="1800" w:right="2122"/>
      </w:pPr>
      <w:r>
        <w:t>#L’allaitement maternel optimal aide à prévenir la malnutrition sous toutes ses formes tout en ayant des effets positifs sur les enfants et les mères tout au long de leur vie!</w:t>
      </w:r>
    </w:p>
    <w:p w:rsidR="00614FE2" w:rsidRDefault="00614FE2">
      <w:pPr>
        <w:pStyle w:val="BodyText"/>
        <w:spacing w:before="10"/>
        <w:rPr>
          <w:sz w:val="23"/>
        </w:rPr>
      </w:pPr>
    </w:p>
    <w:p w:rsidR="00614FE2" w:rsidRDefault="00711C7B">
      <w:pPr>
        <w:pStyle w:val="BodyText"/>
        <w:spacing w:line="281" w:lineRule="exact"/>
        <w:ind w:left="1800" w:right="1673"/>
      </w:pPr>
      <w:r>
        <w:t>#SMAM2018</w:t>
      </w:r>
    </w:p>
    <w:p w:rsidR="00614FE2" w:rsidRDefault="00711C7B">
      <w:pPr>
        <w:pStyle w:val="BodyText"/>
        <w:spacing w:line="281" w:lineRule="exact"/>
        <w:ind w:left="1800" w:right="1673"/>
      </w:pPr>
      <w:r>
        <w:t>@</w:t>
      </w:r>
      <w:proofErr w:type="spellStart"/>
      <w:r>
        <w:t>GlobalGoalsUN</w:t>
      </w:r>
      <w:proofErr w:type="spellEnd"/>
    </w:p>
    <w:p w:rsidR="00614FE2" w:rsidRDefault="00711C7B">
      <w:pPr>
        <w:pStyle w:val="BodyText"/>
        <w:spacing w:before="2" w:line="281" w:lineRule="exact"/>
        <w:ind w:left="1800" w:right="1673"/>
      </w:pPr>
      <w:r>
        <w:t>@OMS</w:t>
      </w:r>
    </w:p>
    <w:p w:rsidR="00614FE2" w:rsidRDefault="00711C7B">
      <w:pPr>
        <w:pStyle w:val="BodyText"/>
        <w:spacing w:line="281" w:lineRule="exact"/>
        <w:ind w:left="1800" w:right="1673"/>
      </w:pPr>
      <w:r>
        <w:t>@UNICEF</w:t>
      </w:r>
    </w:p>
    <w:p w:rsidR="00614FE2" w:rsidRDefault="00614FE2">
      <w:pPr>
        <w:pStyle w:val="BodyText"/>
      </w:pPr>
    </w:p>
    <w:p w:rsidR="00614FE2" w:rsidRDefault="00614FE2">
      <w:pPr>
        <w:pStyle w:val="BodyText"/>
      </w:pPr>
    </w:p>
    <w:p w:rsidR="00614FE2" w:rsidRDefault="00711C7B">
      <w:pPr>
        <w:pStyle w:val="Heading1"/>
        <w:spacing w:before="0"/>
        <w:ind w:right="1673"/>
      </w:pPr>
      <w:r>
        <w:t>GRAPHIQUE</w:t>
      </w:r>
    </w:p>
    <w:p w:rsidR="00614FE2" w:rsidRDefault="00614FE2">
      <w:pPr>
        <w:pStyle w:val="Heading1"/>
        <w:spacing w:before="0"/>
        <w:ind w:right="1673"/>
      </w:pPr>
    </w:p>
    <w:p w:rsidR="00614FE2" w:rsidRPr="00DC0115" w:rsidRDefault="00711C7B">
      <w:pPr>
        <w:pStyle w:val="Heading1"/>
        <w:spacing w:before="0"/>
        <w:ind w:right="1673"/>
        <w:rPr>
          <w:color w:val="E36C0A" w:themeColor="accent6" w:themeShade="BF"/>
        </w:rPr>
      </w:pPr>
      <w:r w:rsidRPr="00DC0115">
        <w:rPr>
          <w:color w:val="E36C0A" w:themeColor="accent6" w:themeShade="BF"/>
        </w:rPr>
        <w:t>L'allaitement optimal et ses effets pos</w:t>
      </w:r>
      <w:r w:rsidR="00DC0115">
        <w:rPr>
          <w:color w:val="E36C0A" w:themeColor="accent6" w:themeShade="BF"/>
        </w:rPr>
        <w:t>itifs à long terme sur la santé</w:t>
      </w:r>
    </w:p>
    <w:p w:rsidR="00614FE2" w:rsidRDefault="00614FE2">
      <w:pPr>
        <w:pStyle w:val="Heading1"/>
        <w:spacing w:before="0"/>
        <w:ind w:right="1673"/>
      </w:pPr>
    </w:p>
    <w:p w:rsidR="00614FE2" w:rsidRDefault="00711C7B">
      <w:pPr>
        <w:pStyle w:val="Heading1"/>
        <w:spacing w:before="0"/>
        <w:ind w:right="1673"/>
        <w:rPr>
          <w:b w:val="0"/>
        </w:rPr>
      </w:pPr>
      <w:r>
        <w:rPr>
          <w:b w:val="0"/>
        </w:rPr>
        <w:t>Il existe des preuves solides qui indiquent que l’allaitement optimal a de nombreux effets sur :</w:t>
      </w:r>
    </w:p>
    <w:p w:rsidR="00614FE2" w:rsidRDefault="00614FE2">
      <w:pPr>
        <w:pStyle w:val="Heading1"/>
        <w:spacing w:before="0"/>
        <w:ind w:right="1673"/>
        <w:rPr>
          <w:b w:val="0"/>
        </w:rPr>
      </w:pPr>
    </w:p>
    <w:p w:rsidR="00614FE2" w:rsidRDefault="00711C7B">
      <w:pPr>
        <w:pStyle w:val="Heading1"/>
        <w:numPr>
          <w:ilvl w:val="0"/>
          <w:numId w:val="2"/>
        </w:numPr>
        <w:spacing w:before="0"/>
        <w:ind w:right="1673"/>
        <w:rPr>
          <w:b w:val="0"/>
        </w:rPr>
      </w:pPr>
      <w:r>
        <w:rPr>
          <w:b w:val="0"/>
        </w:rPr>
        <w:t>La mère : il contribue à l'espacement des naissances, il réduit le risque de cancer du sein et des ovaires et il diminue le risque d’hypertension artérielle.</w:t>
      </w:r>
    </w:p>
    <w:p w:rsidR="00614FE2" w:rsidRDefault="00711C7B">
      <w:pPr>
        <w:pStyle w:val="Heading1"/>
        <w:numPr>
          <w:ilvl w:val="0"/>
          <w:numId w:val="2"/>
        </w:numPr>
        <w:spacing w:before="0"/>
        <w:ind w:right="1673"/>
        <w:rPr>
          <w:b w:val="0"/>
        </w:rPr>
      </w:pPr>
      <w:r>
        <w:rPr>
          <w:b w:val="0"/>
        </w:rPr>
        <w:t>L'enfant : il lutte contre les maladies infectieuses, il diminue l’incidence et la gravité de la diarrhée, il réduit les infections respiratoires et les otites moyennes aiguës, il prévient la carie dentaire et la malocclusion et il améliore l’intelligence.</w:t>
      </w:r>
    </w:p>
    <w:p w:rsidR="00614FE2" w:rsidRDefault="00614FE2">
      <w:pPr>
        <w:pStyle w:val="Heading1"/>
        <w:spacing w:before="0"/>
        <w:ind w:right="1673"/>
      </w:pPr>
    </w:p>
    <w:p w:rsidR="00614FE2" w:rsidRDefault="00711C7B">
      <w:pPr>
        <w:pStyle w:val="BodyText"/>
        <w:spacing w:before="6"/>
        <w:rPr>
          <w:b/>
          <w:sz w:val="20"/>
        </w:rPr>
      </w:pPr>
      <w:r>
        <w:rPr>
          <w:noProof/>
          <w:lang w:val="en-US"/>
        </w:rPr>
        <w:drawing>
          <wp:anchor distT="0" distB="0" distL="0" distR="0" simplePos="0" relativeHeight="1048" behindDoc="0" locked="0" layoutInCell="1" allowOverlap="1">
            <wp:simplePos x="0" y="0"/>
            <wp:positionH relativeFrom="page">
              <wp:posOffset>1143000</wp:posOffset>
            </wp:positionH>
            <wp:positionV relativeFrom="paragraph">
              <wp:posOffset>177850</wp:posOffset>
            </wp:positionV>
            <wp:extent cx="5478569" cy="3268979"/>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0" cstate="print"/>
                    <a:stretch>
                      <a:fillRect/>
                    </a:stretch>
                  </pic:blipFill>
                  <pic:spPr>
                    <a:xfrm>
                      <a:off x="0" y="0"/>
                      <a:ext cx="5478569" cy="3268979"/>
                    </a:xfrm>
                    <a:prstGeom prst="rect">
                      <a:avLst/>
                    </a:prstGeom>
                  </pic:spPr>
                </pic:pic>
              </a:graphicData>
            </a:graphic>
          </wp:anchor>
        </w:drawing>
      </w:r>
    </w:p>
    <w:sectPr w:rsidR="00614FE2">
      <w:pgSz w:w="12240" w:h="15840"/>
      <w:pgMar w:top="1400" w:right="0" w:bottom="1260" w:left="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701" w:rsidRDefault="00220701">
      <w:r>
        <w:separator/>
      </w:r>
    </w:p>
  </w:endnote>
  <w:endnote w:type="continuationSeparator" w:id="0">
    <w:p w:rsidR="00220701" w:rsidRDefault="0022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E2" w:rsidRDefault="00711C7B">
    <w:pPr>
      <w:pStyle w:val="BodyText"/>
      <w:spacing w:line="14" w:lineRule="auto"/>
      <w:rPr>
        <w:sz w:val="20"/>
      </w:rPr>
    </w:pPr>
    <w:r>
      <w:rPr>
        <w:noProof/>
        <w:lang w:val="en-US"/>
      </w:rPr>
      <w:drawing>
        <wp:anchor distT="0" distB="0" distL="0" distR="0" simplePos="0" relativeHeight="268432847" behindDoc="1" locked="0" layoutInCell="1" allowOverlap="1">
          <wp:simplePos x="0" y="0"/>
          <wp:positionH relativeFrom="page">
            <wp:posOffset>0</wp:posOffset>
          </wp:positionH>
          <wp:positionV relativeFrom="page">
            <wp:posOffset>9258061</wp:posOffset>
          </wp:positionV>
          <wp:extent cx="7772400" cy="8003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2400" cy="80033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701" w:rsidRDefault="00220701">
      <w:r>
        <w:separator/>
      </w:r>
    </w:p>
  </w:footnote>
  <w:footnote w:type="continuationSeparator" w:id="0">
    <w:p w:rsidR="00220701" w:rsidRDefault="00220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63C6F"/>
    <w:multiLevelType w:val="hybridMultilevel"/>
    <w:tmpl w:val="449EB4F8"/>
    <w:lvl w:ilvl="0" w:tplc="1E16B5AC">
      <w:start w:val="1"/>
      <w:numFmt w:val="decimal"/>
      <w:lvlText w:val="%1."/>
      <w:lvlJc w:val="left"/>
      <w:pPr>
        <w:ind w:left="2520" w:hanging="360"/>
        <w:jc w:val="left"/>
      </w:pPr>
      <w:rPr>
        <w:rFonts w:ascii="Cambria" w:eastAsia="Cambria" w:hAnsi="Cambria" w:cs="Cambria" w:hint="default"/>
        <w:b/>
        <w:bCs/>
        <w:spacing w:val="-1"/>
        <w:w w:val="100"/>
        <w:sz w:val="24"/>
        <w:szCs w:val="24"/>
      </w:rPr>
    </w:lvl>
    <w:lvl w:ilvl="1" w:tplc="35B0F5EA">
      <w:start w:val="1"/>
      <w:numFmt w:val="bullet"/>
      <w:lvlText w:val="•"/>
      <w:lvlJc w:val="left"/>
      <w:pPr>
        <w:ind w:left="3492" w:hanging="360"/>
      </w:pPr>
      <w:rPr>
        <w:rFonts w:hint="default"/>
      </w:rPr>
    </w:lvl>
    <w:lvl w:ilvl="2" w:tplc="DD1AD7D2">
      <w:start w:val="1"/>
      <w:numFmt w:val="bullet"/>
      <w:lvlText w:val="•"/>
      <w:lvlJc w:val="left"/>
      <w:pPr>
        <w:ind w:left="4464" w:hanging="360"/>
      </w:pPr>
      <w:rPr>
        <w:rFonts w:hint="default"/>
      </w:rPr>
    </w:lvl>
    <w:lvl w:ilvl="3" w:tplc="1AF6BC7E">
      <w:start w:val="1"/>
      <w:numFmt w:val="bullet"/>
      <w:lvlText w:val="•"/>
      <w:lvlJc w:val="left"/>
      <w:pPr>
        <w:ind w:left="5436" w:hanging="360"/>
      </w:pPr>
      <w:rPr>
        <w:rFonts w:hint="default"/>
      </w:rPr>
    </w:lvl>
    <w:lvl w:ilvl="4" w:tplc="9E0A719A">
      <w:start w:val="1"/>
      <w:numFmt w:val="bullet"/>
      <w:lvlText w:val="•"/>
      <w:lvlJc w:val="left"/>
      <w:pPr>
        <w:ind w:left="6408" w:hanging="360"/>
      </w:pPr>
      <w:rPr>
        <w:rFonts w:hint="default"/>
      </w:rPr>
    </w:lvl>
    <w:lvl w:ilvl="5" w:tplc="B88E8F96">
      <w:start w:val="1"/>
      <w:numFmt w:val="bullet"/>
      <w:lvlText w:val="•"/>
      <w:lvlJc w:val="left"/>
      <w:pPr>
        <w:ind w:left="7380" w:hanging="360"/>
      </w:pPr>
      <w:rPr>
        <w:rFonts w:hint="default"/>
      </w:rPr>
    </w:lvl>
    <w:lvl w:ilvl="6" w:tplc="19923466">
      <w:start w:val="1"/>
      <w:numFmt w:val="bullet"/>
      <w:lvlText w:val="•"/>
      <w:lvlJc w:val="left"/>
      <w:pPr>
        <w:ind w:left="8352" w:hanging="360"/>
      </w:pPr>
      <w:rPr>
        <w:rFonts w:hint="default"/>
      </w:rPr>
    </w:lvl>
    <w:lvl w:ilvl="7" w:tplc="79ECD386">
      <w:start w:val="1"/>
      <w:numFmt w:val="bullet"/>
      <w:lvlText w:val="•"/>
      <w:lvlJc w:val="left"/>
      <w:pPr>
        <w:ind w:left="9324" w:hanging="360"/>
      </w:pPr>
      <w:rPr>
        <w:rFonts w:hint="default"/>
      </w:rPr>
    </w:lvl>
    <w:lvl w:ilvl="8" w:tplc="523C4514">
      <w:start w:val="1"/>
      <w:numFmt w:val="bullet"/>
      <w:lvlText w:val="•"/>
      <w:lvlJc w:val="left"/>
      <w:pPr>
        <w:ind w:left="10296" w:hanging="360"/>
      </w:pPr>
      <w:rPr>
        <w:rFonts w:hint="default"/>
      </w:rPr>
    </w:lvl>
  </w:abstractNum>
  <w:abstractNum w:abstractNumId="1" w15:restartNumberingAfterBreak="0">
    <w:nsid w:val="75A62276"/>
    <w:multiLevelType w:val="hybridMultilevel"/>
    <w:tmpl w:val="73E69DE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4D67D2"/>
    <w:rsid w:val="00150BCB"/>
    <w:rsid w:val="00220701"/>
    <w:rsid w:val="004D67D2"/>
    <w:rsid w:val="00614FE2"/>
    <w:rsid w:val="00711C7B"/>
    <w:rsid w:val="00894309"/>
    <w:rsid w:val="0095578F"/>
    <w:rsid w:val="00A3634C"/>
    <w:rsid w:val="00AA5456"/>
    <w:rsid w:val="00DC01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4AF036A"/>
  <w15:docId w15:val="{9FD26297-B28D-4779-8645-091463B0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40"/>
      <w:ind w:left="25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0"/>
      <w:ind w:left="25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 K</dc:creator>
  <cp:lastModifiedBy>Windows User</cp:lastModifiedBy>
  <cp:revision>5</cp:revision>
  <dcterms:created xsi:type="dcterms:W3CDTF">2018-07-25T17:26:00Z</dcterms:created>
  <dcterms:modified xsi:type="dcterms:W3CDTF">2018-07-31T05:54:00Z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Microsoft® Word 2016</vt:lpwstr>
  </property>
  <property fmtid="{D5CDD505-2E9C-101B-9397-08002B2CF9AE}" pid="4" name="LastSaved">
    <vt:filetime>2018-07-25T00:00:00Z</vt:filetime>
  </property>
</Properties>
</file>