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0" w:right="0"/>
        <w:jc w:val="center"/>
      </w:pPr>
      <w:r>
        <w:rPr>
          <w:u w:val="single"/>
        </w:rPr>
        <w:t xml:space="preserve">#WBW2018 [Неделя грудного вскармливания 2018 года]</w:t>
      </w:r>
    </w:p>
    <w:p>
      <w:pPr>
        <w:pStyle w:val="BodyText"/>
        <w:ind w:left="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 xml:space="preserve">Посты в Twitter на тему: «Обеспечение продовольственной безопасности»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  <w:spacing w:before="66"/>
        <w:ind w:left="2160"/>
      </w:pPr>
      <w:r>
        <w:t xml:space="preserve">1.   КОПИЯ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BodyText"/>
        <w:ind w:right="1893"/>
      </w:pPr>
      <w:r>
        <w:t xml:space="preserve">Продовольственная безопасность означает постоянный доступ к пище для всех людей. Эта #WBW2018 [НЕДЕЛЯ ГРУДНОГО ВСКАРМЛИВАНИЯ 2018 ГОДА] посвящена обеспечению продовольственной безопасности даже в периоды кризиса!</w:t>
      </w:r>
    </w:p>
    <w:p>
      <w:pPr>
        <w:pStyle w:val="BodyText"/>
        <w:spacing w:before="1"/>
        <w:ind w:left="0"/>
      </w:pPr>
    </w:p>
    <w:p>
      <w:pPr>
        <w:pStyle w:val="BodyText"/>
        <w:spacing w:line="281" w:lineRule="exact"/>
        <w:ind w:right="1893"/>
      </w:pPr>
      <w:r>
        <w:t xml:space="preserve">@Глобальные цели ООН</w:t>
      </w:r>
    </w:p>
    <w:p>
      <w:pPr>
        <w:pStyle w:val="BodyText"/>
        <w:spacing w:line="281" w:lineRule="exact"/>
        <w:ind w:right="1893"/>
      </w:pPr>
      <w:r>
        <w:t>@ВОЗ</w:t>
      </w:r>
    </w:p>
    <w:p>
      <w:pPr>
        <w:pStyle w:val="BodyText"/>
        <w:spacing w:line="281" w:lineRule="exact"/>
        <w:ind w:right="1893"/>
      </w:pPr>
      <w:r>
        <w:t>@ЮНИСЕФ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t>ГРАФИКА</w:t>
      </w:r>
    </w:p>
    <w:p>
      <w:pPr>
        <w:pStyle w:val="Heading1"/>
        <w:spacing w:before="1"/>
      </w:pPr>
    </w:p>
    <w:p>
      <w:pPr>
        <w:pStyle w:val="Heading1"/>
        <w:spacing w:before="1"/>
        <w:rPr>
          <w:rFonts w:ascii="Arial"/>
          <w:color w:val="4B9F45"/>
          <w:sz w:val="48"/>
        </w:rPr>
      </w:pPr>
      <w:r>
        <w:rPr>
          <w:rFonts w:ascii="Arial"/>
          <w:color w:val="4B9F45"/>
          <w:sz w:val="48"/>
        </w:rPr>
        <w:t xml:space="preserve">Обеспечение продовольственной безопасности даже в периоды кризиса</w:t>
      </w:r>
    </w:p>
    <w:p>
      <w:pPr>
        <w:pStyle w:val="Heading1"/>
        <w:spacing w:before="1"/>
        <w:rPr>
          <w:sz w:val="18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По всему миру </w:t>
      </w:r>
      <w:r>
        <w:rPr>
          <w:sz w:val="22"/>
        </w:rPr>
        <w:t>815</w:t>
      </w:r>
      <w:r>
        <w:rPr>
          <w:b w:val="0"/>
          <w:sz w:val="22"/>
        </w:rPr>
        <w:t xml:space="preserve"> </w:t>
      </w:r>
      <w:r>
        <w:rPr>
          <w:sz w:val="22"/>
        </w:rPr>
        <w:t>миллионов</w:t>
      </w:r>
      <w:r>
        <w:rPr>
          <w:b w:val="0"/>
          <w:sz w:val="22"/>
        </w:rPr>
        <w:t xml:space="preserve"> людей живут в условиях нехватки безопасного продовольствия и страдают от недоедания, при этом значительное большинство (489 миллионов людей) проживают в странах, затронутых конфликтом.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Количество и качество производимого молока практически не зависит от состояния питания женщины, за исключением женщин, живущих в условиях крайнего голода (количество которых составляет всего 1 процент)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Ожидается, что к 2019 году объем продаж детских молочных смесей на всемирном рынке достигнет почти </w:t>
      </w:r>
      <w:r>
        <w:rPr>
          <w:sz w:val="22"/>
        </w:rPr>
        <w:t>70,6</w:t>
      </w:r>
      <w:r>
        <w:rPr>
          <w:b w:val="0"/>
          <w:sz w:val="22"/>
        </w:rPr>
        <w:t xml:space="preserve"> миллиардов.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Для приготовления всего лишь 1 кг порошка искусственных смесей требуется более </w:t>
      </w:r>
      <w:r>
        <w:rPr>
          <w:sz w:val="22"/>
        </w:rPr>
        <w:t xml:space="preserve">4000 литров</w:t>
      </w:r>
      <w:r>
        <w:rPr>
          <w:b w:val="0"/>
          <w:sz w:val="22"/>
        </w:rPr>
        <w:t xml:space="preserve"> воды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Во всем мире насчитывается около </w:t>
      </w:r>
      <w:r>
        <w:rPr>
          <w:sz w:val="22"/>
        </w:rPr>
        <w:t xml:space="preserve">60 миллионов</w:t>
      </w:r>
      <w:r>
        <w:rPr>
          <w:b w:val="0"/>
          <w:sz w:val="22"/>
        </w:rPr>
        <w:t xml:space="preserve"> беженцев и перемещенных лиц, многие из которых — это дети и женщины, подверженные риску множественных форм недоедания, которые могут получить выгоду от грудного вскармливания</w:t>
      </w:r>
    </w:p>
    <w:p>
      <w:pPr>
        <w:pStyle w:val="Heading1"/>
        <w:spacing w:before="1"/>
      </w:pPr>
    </w:p>
    <w:p>
      <w:pPr>
        <w:pStyle w:val="BodyText"/>
        <w:spacing w:before="6"/>
        <w:ind w:left="0"/>
        <w:rPr>
          <w:b/>
          <w:sz w:val="20"/>
        </w:rPr>
      </w:pPr>
      <w:r>
        <w:pict>
          <v:group id="_x0000_s1026" style="position:absolute;margin-left:90pt;margin-top:14pt;width:6in;height:376.85pt;z-index:251658240;mso-wrap-distance-left:0;mso-wrap-distance-right:0;mso-position-horizontal-relative:page" coordorigin="1800,280" coordsize="8640,7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3309;height:3575">
              <v:imagedata r:id="rId7" o:title=""/>
            </v:shape>
            <v:shape id="_x0000_s1027" type="#_x0000_t75" style="position:absolute;left:1800;top:3856;width:8640;height:3961">
              <v:imagedata r:id="rId8" o:title=""/>
            </v:shape>
            <w10:wrap type="topAndBottom" anchorx="page"/>
          </v:group>
        </w:pict>
      </w:r>
    </w:p>
    <w:p>
      <w:pPr>
        <w:rPr>
          <w:sz w:val="20"/>
        </w:rPr>
        <w:sectPr w:rsidR="00527B5B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>
      <w:pPr>
        <w:pStyle w:val="BodyText"/>
        <w:spacing w:before="10"/>
        <w:ind w:left="0"/>
        <w:rPr>
          <w:b/>
          <w:sz w:val="18"/>
        </w:rPr>
      </w:pPr>
    </w:p>
    <w:p>
      <w:pPr>
        <w:pStyle w:val="BodyText"/>
        <w:spacing w:before="67"/>
        <w:ind w:right="2067"/>
        <w:jc w:val="both"/>
      </w:pPr>
      <w:r>
        <w:t xml:space="preserve">#Breastfeeding [грудное вскармливание] является целесообразным с точки зрения климата решением, способным обеспечить продовольственную безопасность даже в условиях кризиса. Защита, продвижение и поддержка #breastfeeding [грудного вскармливания] имеют решающее значение для здоровья нашей планеты и её населения.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jc w:val="both"/>
      </w:pPr>
      <w:r>
        <w:t xml:space="preserve">#WBW2018 [Неделя грудного вскармливания 2018 года]</w:t>
      </w:r>
    </w:p>
    <w:p>
      <w:pPr>
        <w:pStyle w:val="BodyText"/>
        <w:spacing w:before="2" w:line="281" w:lineRule="exact"/>
        <w:jc w:val="both"/>
      </w:pPr>
      <w:r>
        <w:t xml:space="preserve">@Глобальные цели ООН</w:t>
      </w:r>
    </w:p>
    <w:p>
      <w:pPr>
        <w:pStyle w:val="BodyText"/>
        <w:spacing w:line="281" w:lineRule="exact"/>
        <w:jc w:val="both"/>
      </w:pPr>
      <w:r>
        <w:t>@ВОЗ</w:t>
      </w:r>
    </w:p>
    <w:p>
      <w:pPr>
        <w:pStyle w:val="BodyText"/>
        <w:spacing w:line="281" w:lineRule="exact"/>
        <w:jc w:val="both"/>
      </w:pPr>
      <w:r>
        <w:t>@ЮНИСЕФ</w:t>
      </w:r>
    </w:p>
    <w:p>
      <w:pPr>
        <w:pStyle w:val="BodyText"/>
        <w:spacing w:before="1"/>
        <w:ind w:left="0"/>
      </w:pPr>
    </w:p>
    <w:p>
      <w:pPr>
        <w:pStyle w:val="Heading1"/>
      </w:pPr>
      <w:r>
        <w:t>ГРАФИКА</w:t>
      </w:r>
    </w:p>
    <w:p>
      <w:pPr>
        <w:pStyle w:val="Heading1"/>
      </w:pPr>
      <w:r>
        <w:t xml:space="preserve">Оптимальные методы вскармливания младенцев и детей раннего возраста</w:t>
      </w:r>
    </w:p>
    <w:p>
      <w:pPr>
        <w:pStyle w:val="Heading1"/>
      </w:pPr>
    </w:p>
    <w:p>
      <w:pPr>
        <w:pStyle w:val="Heading1"/>
        <w:rPr>
          <w:b w:val="0"/>
        </w:rPr>
      </w:pPr>
      <w:r>
        <w:rPr>
          <w:b w:val="0"/>
        </w:rPr>
        <w:t xml:space="preserve">Оптимальное грудное вскармливание жизненно важно для здоровья и благополучия женщин и детей.</w:t>
      </w:r>
    </w:p>
    <w:p>
      <w:pPr>
        <w:pStyle w:val="Heading1"/>
        <w:rPr>
          <w:b w:val="0"/>
        </w:rPr>
      </w:pPr>
    </w:p>
    <w:p>
      <w:pPr>
        <w:pStyle w:val="Heading1"/>
        <w:rPr>
          <w:b w:val="0"/>
        </w:rPr>
      </w:pPr>
      <w:r>
        <w:rPr>
          <w:b w:val="0"/>
        </w:rPr>
        <w:t xml:space="preserve">ВОЗ и ЮНИСЕФ рекомендуют:</w:t>
      </w:r>
    </w:p>
    <w:p>
      <w:pPr>
        <w:pStyle w:val="Heading1"/>
        <w:numPr>
          <w:ilvl w:val="0"/>
          <w:numId w:val="1"/>
        </w:numPr>
        <w:ind w:right="2331"/>
        <w:rPr>
          <w:b w:val="0"/>
        </w:rPr>
      </w:pPr>
      <w:r>
        <w:rPr>
          <w:b w:val="0"/>
        </w:rPr>
        <w:t xml:space="preserve">Раннее начало грудного вскармливания в течение часа после рождения ребенка.</w:t>
      </w:r>
    </w:p>
    <w:p>
      <w:pPr>
        <w:pStyle w:val="Heading1"/>
        <w:numPr>
          <w:ilvl w:val="0"/>
          <w:numId w:val="1"/>
        </w:numPr>
        <w:ind w:right="2331"/>
        <w:rPr>
          <w:b w:val="0"/>
        </w:rPr>
      </w:pPr>
      <w:r>
        <w:rPr>
          <w:b w:val="0"/>
        </w:rPr>
        <w:t xml:space="preserve">Исключительное грудное вскармливание в течение первых шести месяцев жизни.</w:t>
      </w:r>
    </w:p>
    <w:p>
      <w:pPr>
        <w:pStyle w:val="Heading1"/>
        <w:numPr>
          <w:ilvl w:val="0"/>
          <w:numId w:val="1"/>
        </w:numPr>
        <w:ind w:right="2331"/>
        <w:rPr>
          <w:b w:val="0"/>
        </w:rPr>
      </w:pPr>
      <w:r>
        <w:rPr>
          <w:b w:val="0"/>
        </w:rPr>
        <w:t xml:space="preserve">Введение надлежащего питательного и безопасного прикорма в возрасте шести месяцев наряду с продолжением грудного вскармливания до достижения ребенком возраста двух лет и больше.</w:t>
      </w:r>
    </w:p>
    <w:p>
      <w:pPr>
        <w:pStyle w:val="Heading1"/>
      </w:pPr>
    </w:p>
    <w:p>
      <w:pPr>
        <w:pStyle w:val="BodyText"/>
        <w:spacing w:before="6"/>
        <w:ind w:left="0"/>
        <w:rPr>
          <w:b/>
          <w:sz w:val="20"/>
        </w:rPr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527B5B">
          <w:headerReference w:type="default" r:id="rId11"/>
          <w:pgSz w:w="12240" w:h="15840"/>
          <w:pgMar w:top="1700" w:right="0" w:bottom="1260" w:left="0" w:header="1473" w:footer="1060" w:gutter="0"/>
          <w:pgNumType w:start="2"/>
          <w:cols w:space="720"/>
        </w:sectPr>
      </w:pPr>
    </w:p>
    <w:p>
      <w:pPr>
        <w:pStyle w:val="BodyText"/>
        <w:spacing w:before="10"/>
        <w:ind w:left="0"/>
        <w:rPr>
          <w:b/>
          <w:sz w:val="18"/>
        </w:rPr>
      </w:pPr>
    </w:p>
    <w:p>
      <w:pPr>
        <w:pStyle w:val="BodyText"/>
        <w:spacing w:before="67"/>
        <w:ind w:right="1893"/>
      </w:pPr>
      <w:r>
        <w:t xml:space="preserve">#Breastfeeding [грудное вскармливание] обеспечивает младенцев продовольственной безопасностью с самого начала их жизни, а также вносит вклад в продовольственную безопасность всей семьи!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81" w:lineRule="exact"/>
        <w:ind w:right="1893"/>
      </w:pPr>
      <w:r>
        <w:t xml:space="preserve">#WBW2018 [Неделя грудного вскармливания 2018 года]</w:t>
      </w:r>
    </w:p>
    <w:p>
      <w:pPr>
        <w:pStyle w:val="BodyText"/>
        <w:spacing w:line="281" w:lineRule="exact"/>
        <w:ind w:right="1893"/>
      </w:pPr>
      <w:r>
        <w:t xml:space="preserve">@Глобальные цели ООН</w:t>
      </w:r>
    </w:p>
    <w:p>
      <w:pPr>
        <w:pStyle w:val="BodyText"/>
        <w:spacing w:before="2" w:line="281" w:lineRule="exact"/>
        <w:ind w:right="1893"/>
      </w:pPr>
      <w:r>
        <w:t>@ВОЗ</w:t>
      </w:r>
    </w:p>
    <w:p>
      <w:pPr>
        <w:pStyle w:val="BodyText"/>
        <w:spacing w:line="281" w:lineRule="exact"/>
        <w:ind w:right="1893"/>
      </w:pPr>
      <w:r>
        <w:t>@ЮНИСЕФ</w:t>
      </w:r>
    </w:p>
    <w:p>
      <w:pPr>
        <w:pStyle w:val="BodyText"/>
        <w:spacing w:line="281" w:lineRule="exact"/>
        <w:ind w:right="1893"/>
      </w:pPr>
      <w:r>
        <w:t xml:space="preserve">@1000 дней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Heading1"/>
      </w:pPr>
      <w:r>
        <w:t>ГРАФИКА</w:t>
      </w: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По всему миру </w:t>
      </w:r>
      <w:r>
        <w:rPr>
          <w:sz w:val="22"/>
        </w:rPr>
        <w:t>815</w:t>
      </w:r>
      <w:r>
        <w:rPr>
          <w:b w:val="0"/>
          <w:sz w:val="22"/>
        </w:rPr>
        <w:t xml:space="preserve"> </w:t>
      </w:r>
      <w:r>
        <w:rPr>
          <w:sz w:val="22"/>
        </w:rPr>
        <w:t>миллионов</w:t>
      </w:r>
      <w:r>
        <w:rPr>
          <w:b w:val="0"/>
          <w:sz w:val="22"/>
        </w:rPr>
        <w:t xml:space="preserve"> людей живут в условиях нехватки безопасного продовольствия и страдают от недоедания, при этом значительное большинство (489 миллионов людей) проживают в странах, затронутых конфликтом.</w:t>
      </w:r>
    </w:p>
    <w:p>
      <w:pPr>
        <w:pStyle w:val="Heading1"/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329590" cy="1755076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590" cy="17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ind w:left="2160" w:right="1893"/>
        <w:rPr>
          <w:b/>
          <w:sz w:val="24"/>
        </w:rPr>
      </w:pPr>
      <w:r>
        <w:rPr>
          <w:b/>
          <w:sz w:val="24"/>
        </w:rPr>
        <w:t xml:space="preserve">4. КОПИЯ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84"/>
      </w:pPr>
      <w:r>
        <w:t xml:space="preserve">#Breastfeeding [грудное вскармливание] является ярким примером тесной взаимосвязи между здоровьем человека и природной экосистемой. Грудное молоко представляет собой натуральный, возобновляемый, экологически безопасный пищевой продукт!</w:t>
      </w:r>
    </w:p>
    <w:p>
      <w:pPr>
        <w:pStyle w:val="BodyText"/>
        <w:spacing w:before="1"/>
        <w:ind w:left="0"/>
      </w:pPr>
    </w:p>
    <w:p>
      <w:pPr>
        <w:pStyle w:val="BodyText"/>
        <w:spacing w:line="281" w:lineRule="exact"/>
        <w:ind w:right="1893"/>
      </w:pPr>
      <w:r>
        <w:t xml:space="preserve">#WBW2018 [Неделя грудного вскармливания 2018 года]</w:t>
      </w:r>
    </w:p>
    <w:p>
      <w:pPr>
        <w:pStyle w:val="BodyText"/>
        <w:spacing w:line="281" w:lineRule="exact"/>
        <w:ind w:right="1893"/>
      </w:pPr>
      <w:r>
        <w:t xml:space="preserve">@Глобальные цели ООН</w:t>
      </w:r>
    </w:p>
    <w:p>
      <w:pPr>
        <w:pStyle w:val="BodyText"/>
        <w:spacing w:line="281" w:lineRule="exact"/>
        <w:ind w:right="1893"/>
      </w:pPr>
      <w:r>
        <w:t xml:space="preserve">@ВОЗ, @ЮНИСЕФ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t>ГРАФИКА</w:t>
      </w: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Ожидается, что к 2019 году объем продаж детских молочных смесей на всемирном рынке достигнет почти </w:t>
      </w:r>
      <w:r>
        <w:rPr>
          <w:sz w:val="22"/>
        </w:rPr>
        <w:t>70,6</w:t>
      </w:r>
      <w:r>
        <w:rPr>
          <w:b w:val="0"/>
          <w:sz w:val="22"/>
        </w:rPr>
        <w:t xml:space="preserve"> миллиардов.</w:t>
      </w:r>
    </w:p>
    <w:p>
      <w:pPr>
        <w:pStyle w:val="Heading1"/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560320" cy="170688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700" w:right="0" w:bottom="1260" w:left="0" w:header="1473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72.65pt;width:50.85pt;height:14pt;z-index:-251658240;mso-position-horizontal-relative:page;mso-position-vertical-relative:page" filled="f" stroked="f">
          <v:textbox inset="0,0,0,0">
            <w:txbxContent>
              <w:p>
                <w:pPr>
                  <w:spacing w:line="268" w:lineRule="exact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3162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.   КОПИЯ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BAA"/>
    <w:multiLevelType w:val="hybridMultilevel"/>
    <w:tmpl w:val="D6C61F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7B5B"/>
    <w:rsid w:val="004A1210"/>
    <w:rsid w:val="00527B5B"/>
    <w:rsid w:val="00E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ACAD5"/>
  <w15:docId w15:val="{8100262C-0B63-4CD3-A8CF-BC1003E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 w:right="18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2</cp:revision>
  <dcterms:created xsi:type="dcterms:W3CDTF">2018-07-25T18:41:00Z</dcterms:created>
  <dcterms:modified xsi:type="dcterms:W3CDTF">2018-07-25T15:43:00Z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